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+*xfs*pvs*lsu*cvA*xBj*tCi*stD*uxy*ohs*nnn*pBk*-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+*yqw*krq*xcc*uwg*ugB*dzb*Adx*tDq*xbb*jus*zew*-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+*eDs*lyd*lyd*lyd*lyd*aEb*BEj*jsx*rCw*Csz*zfE*-</w:t>
            </w:r>
            <w:r>
              <w:rPr>
                <w:rFonts w:ascii="PDF417x" w:hAnsi="PDF417x"/>
                <w:sz w:val="24"/>
                <w:szCs w:val="24"/>
              </w:rPr>
              <w:br/>
              <w:t>+*ftw*swo*Chk*Dji*lvc*dnA*Bnc*Bnc*nAm*stg*onA*-</w:t>
            </w:r>
            <w:r>
              <w:rPr>
                <w:rFonts w:ascii="PDF417x" w:hAnsi="PDF417x"/>
                <w:sz w:val="24"/>
                <w:szCs w:val="24"/>
              </w:rPr>
              <w:br/>
              <w:t>+*ftA*rbt*psE*thA*EjE*yeg*fwa*tAh*wxt*snn*uws*-</w:t>
            </w:r>
            <w:r>
              <w:rPr>
                <w:rFonts w:ascii="PDF417x" w:hAnsi="PDF417x"/>
                <w:sz w:val="24"/>
                <w:szCs w:val="24"/>
              </w:rPr>
              <w:br/>
              <w:t>+*xjq*iEs*lwf*qdw*jlm*iFk*axy*gEi*BxB*Bgz*uzq*-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3E39A208" w14:textId="57B6FCBA" w:rsidR="007F3DA7" w:rsidRDefault="007F3DA7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749119F">
            <wp:simplePos x="0" y="0"/>
            <wp:positionH relativeFrom="margin">
              <wp:align>left</wp:align>
            </wp:positionH>
            <wp:positionV relativeFrom="paragraph">
              <wp:posOffset>-438619</wp:posOffset>
            </wp:positionV>
            <wp:extent cx="430281" cy="570183"/>
            <wp:effectExtent l="0" t="0" r="8255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1" cy="57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7BD93AF0" w:rsidR="008C5FE5" w:rsidRPr="00382971" w:rsidRDefault="00F239B7" w:rsidP="00B92D0F">
      <w:pPr>
        <w:jc w:val="both"/>
        <w:rPr>
          <w:rFonts w:ascii="Times New Roman" w:eastAsia="Times New Roman" w:hAnsi="Times New Roman" w:cs="Times New Roman"/>
        </w:rPr>
      </w:pPr>
      <w:r w:rsidRPr="00382971">
        <w:rPr>
          <w:rFonts w:ascii="Times New Roman" w:eastAsia="Times New Roman" w:hAnsi="Times New Roman" w:cs="Times New Roman"/>
        </w:rPr>
        <w:t>REPUBLIKA HRVATSKA</w:t>
      </w:r>
    </w:p>
    <w:p w14:paraId="7E529F4F" w14:textId="3E468197" w:rsidR="00F239B7" w:rsidRPr="00382971" w:rsidRDefault="00F239B7" w:rsidP="00B92D0F">
      <w:pPr>
        <w:jc w:val="both"/>
        <w:rPr>
          <w:rFonts w:ascii="Times New Roman" w:eastAsia="Times New Roman" w:hAnsi="Times New Roman" w:cs="Times New Roman"/>
        </w:rPr>
      </w:pPr>
      <w:r w:rsidRPr="00382971">
        <w:rPr>
          <w:rFonts w:ascii="Times New Roman" w:eastAsia="Times New Roman" w:hAnsi="Times New Roman" w:cs="Times New Roman"/>
        </w:rPr>
        <w:t xml:space="preserve">SISAČKO-MOSLAVAČKA </w:t>
      </w:r>
      <w:r w:rsidR="007F3DA7" w:rsidRPr="00382971">
        <w:rPr>
          <w:rFonts w:ascii="Times New Roman" w:eastAsia="Times New Roman" w:hAnsi="Times New Roman" w:cs="Times New Roman"/>
        </w:rPr>
        <w:t>ŽUPANIJA</w:t>
      </w:r>
    </w:p>
    <w:p w14:paraId="1881CB8B" w14:textId="21F07527" w:rsidR="008C5FE5" w:rsidRPr="00382971" w:rsidRDefault="00F239B7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KUTINA</w:t>
      </w:r>
    </w:p>
    <w:p w14:paraId="08BD253E" w14:textId="77777777" w:rsidR="0022753E" w:rsidRPr="00515238" w:rsidRDefault="0022753E" w:rsidP="0022753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15238">
        <w:rPr>
          <w:rFonts w:ascii="Times New Roman" w:eastAsia="Times New Roman" w:hAnsi="Times New Roman" w:cs="Times New Roman"/>
          <w:noProof w:val="0"/>
          <w:lang w:eastAsia="hr-HR"/>
        </w:rPr>
        <w:t>UO ZA GOSPODARSTVO, PODUZETNIŠTVO I RAZVOJ</w:t>
      </w:r>
    </w:p>
    <w:p w14:paraId="2E955F68" w14:textId="466A4579" w:rsidR="00B92D0F" w:rsidRPr="0022753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22753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22753E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22753E">
        <w:rPr>
          <w:rFonts w:ascii="Times New Roman" w:eastAsia="Times New Roman" w:hAnsi="Times New Roman" w:cs="Times New Roman"/>
          <w:noProof w:val="0"/>
          <w:lang w:eastAsia="hr-HR"/>
        </w:rPr>
        <w:tab/>
      </w:r>
    </w:p>
    <w:p w14:paraId="67B11731" w14:textId="57311DEA" w:rsidR="00B92D0F" w:rsidRPr="0022753E" w:rsidRDefault="00C9578C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22753E">
        <w:rPr>
          <w:rFonts w:ascii="Times New Roman" w:eastAsia="Times New Roman" w:hAnsi="Times New Roman" w:cs="Times New Roman"/>
          <w:noProof w:val="0"/>
          <w:lang w:eastAsia="hr-HR"/>
        </w:rPr>
        <w:t xml:space="preserve">KLASA: </w:t>
      </w:r>
      <w:r w:rsidR="00B92D0F" w:rsidRPr="0022753E">
        <w:rPr>
          <w:rFonts w:ascii="Times New Roman" w:eastAsia="Times New Roman" w:hAnsi="Times New Roman" w:cs="Times New Roman"/>
          <w:noProof w:val="0"/>
          <w:lang w:eastAsia="hr-HR"/>
        </w:rPr>
        <w:t>372-02/25-01/7</w:t>
      </w:r>
      <w:r w:rsidR="008C5FE5" w:rsidRPr="0022753E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0FD39D47" w14:textId="3B225B5A" w:rsidR="00B92D0F" w:rsidRPr="0022753E" w:rsidRDefault="00C9578C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22753E">
        <w:rPr>
          <w:rFonts w:ascii="Times New Roman" w:eastAsia="Times New Roman" w:hAnsi="Times New Roman" w:cs="Times New Roman"/>
          <w:noProof w:val="0"/>
          <w:lang w:eastAsia="hr-HR"/>
        </w:rPr>
        <w:t xml:space="preserve">URBROJ: </w:t>
      </w:r>
      <w:r w:rsidR="00B92D0F" w:rsidRPr="0022753E">
        <w:rPr>
          <w:rFonts w:ascii="Times New Roman" w:eastAsia="Times New Roman" w:hAnsi="Times New Roman" w:cs="Times New Roman"/>
          <w:noProof w:val="0"/>
          <w:lang w:eastAsia="hr-HR"/>
        </w:rPr>
        <w:t>2176-3-06-01/12-25-3</w:t>
      </w:r>
    </w:p>
    <w:p w14:paraId="4445648A" w14:textId="195C4B67" w:rsidR="00B92D0F" w:rsidRPr="0022753E" w:rsidRDefault="00F239B7" w:rsidP="00B92D0F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22753E">
        <w:rPr>
          <w:rFonts w:ascii="Times New Roman" w:eastAsia="Times New Roman" w:hAnsi="Times New Roman" w:cs="Times New Roman"/>
          <w:noProof w:val="0"/>
          <w:lang w:eastAsia="hr-HR"/>
        </w:rPr>
        <w:t>Kutina</w:t>
      </w:r>
      <w:r w:rsidR="00C9578C" w:rsidRPr="0022753E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22753E" w:rsidRPr="0022753E">
        <w:rPr>
          <w:rFonts w:ascii="Times New Roman" w:eastAsia="Times New Roman" w:hAnsi="Times New Roman" w:cs="Times New Roman"/>
          <w:noProof w:val="0"/>
          <w:lang w:eastAsia="hr-HR"/>
        </w:rPr>
        <w:t>11</w:t>
      </w:r>
      <w:r w:rsidR="00B92D0F" w:rsidRPr="0022753E">
        <w:rPr>
          <w:rFonts w:ascii="Times New Roman" w:eastAsia="Times New Roman" w:hAnsi="Times New Roman" w:cs="Times New Roman"/>
          <w:noProof w:val="0"/>
          <w:lang w:eastAsia="hr-HR"/>
        </w:rPr>
        <w:t>.12.2025.</w:t>
      </w:r>
    </w:p>
    <w:p w14:paraId="352EE15E" w14:textId="2C578B05" w:rsidR="0022753E" w:rsidRPr="0022753E" w:rsidRDefault="0022753E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57D1596" w14:textId="1AB1F303" w:rsidR="0022753E" w:rsidRDefault="0022753E" w:rsidP="0022753E">
      <w:pPr>
        <w:rPr>
          <w:rFonts w:ascii="Times New Roman" w:eastAsia="Times New Roman" w:hAnsi="Times New Roman" w:cs="Times New Roman"/>
        </w:rPr>
      </w:pPr>
    </w:p>
    <w:p w14:paraId="04F8B7A8" w14:textId="51330FC8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Na temelju čl. 50. Statuta Grada Kutine (Službene novine Grada Kutine br. 5/23) te u skladu s Odlukom o zakupu i kupoprodaji poslovnog prostora u vlasništvu Grada Kutine (Službene novine Grada Kutine br. 2/16, 2/17, 2/19 i 7/19) i Zakonom o zakupu i kupoprodaji poslovnog prostora (Narodne novine br. 125/11, 64/15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ED1">
        <w:rPr>
          <w:rFonts w:ascii="Times New Roman" w:hAnsi="Times New Roman" w:cs="Times New Roman"/>
          <w:sz w:val="24"/>
          <w:szCs w:val="24"/>
        </w:rPr>
        <w:t>112/18</w:t>
      </w:r>
      <w:r>
        <w:rPr>
          <w:rFonts w:ascii="Times New Roman" w:hAnsi="Times New Roman" w:cs="Times New Roman"/>
          <w:sz w:val="24"/>
          <w:szCs w:val="24"/>
        </w:rPr>
        <w:t xml:space="preserve"> i 123/24</w:t>
      </w:r>
      <w:r w:rsidRPr="00BA7ED1">
        <w:rPr>
          <w:rFonts w:ascii="Times New Roman" w:hAnsi="Times New Roman" w:cs="Times New Roman"/>
          <w:sz w:val="24"/>
          <w:szCs w:val="24"/>
        </w:rPr>
        <w:t xml:space="preserve">), Gradonačelnik Grada Kutine objavljuje dana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7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A7ED1">
        <w:rPr>
          <w:rFonts w:ascii="Times New Roman" w:hAnsi="Times New Roman" w:cs="Times New Roman"/>
          <w:sz w:val="24"/>
          <w:szCs w:val="24"/>
        </w:rPr>
        <w:t>.2025. godine sljedeće</w:t>
      </w:r>
    </w:p>
    <w:p w14:paraId="54AA6698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EC8C3" w14:textId="77777777" w:rsidR="0022753E" w:rsidRPr="00BA7ED1" w:rsidRDefault="0022753E" w:rsidP="00227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NADMETANJE</w:t>
      </w:r>
    </w:p>
    <w:p w14:paraId="25D897C4" w14:textId="77777777" w:rsidR="0022753E" w:rsidRDefault="0022753E" w:rsidP="00227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 zakup poslovnog prostora Poduzetničkog inkubatora Kutina</w:t>
      </w:r>
    </w:p>
    <w:p w14:paraId="0142F327" w14:textId="77777777" w:rsidR="0022753E" w:rsidRPr="00BA7ED1" w:rsidRDefault="0022753E" w:rsidP="00227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prikupljanjem pisanih ponuda</w:t>
      </w:r>
    </w:p>
    <w:p w14:paraId="0076D472" w14:textId="77777777" w:rsidR="0022753E" w:rsidRPr="00BA7ED1" w:rsidRDefault="0022753E" w:rsidP="002275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0D282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8BA4D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Predmet nadmetanja je davanje u zakup poslovnog prostora u Poduzetničkom inkubatoru Kutina, Hrvatskih branitelja 2, Kutina, u prizemlju objekta izgrađenog na k.č.br. 3710 u k.o. Kutina sukladno grafičkom prikazu raspoloživog poslovnog prostora (Prilog I), i to malim i srednjim poduzetnicima (MSP) prema definiciji malih i srednjih poduzeća na način utvrđen u Prilogu I. Definicija malih i srednjih poduzeća Uredbe 651/2014.</w:t>
      </w:r>
    </w:p>
    <w:p w14:paraId="57EFEADF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2511E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 okviru zakupa zakupnik ima pravo na korištenje zajedničkih prostora inkubatora kao što su skype soba, print sobe, zalogajnice, hodnik te sanitarni čvor bez naknade. Raspoloživa oprema i namještaj daje se na korištenje bez naknade i uključuje: radni stol, stolice, ormare, računalo sa predinstaliranim Windowsima i MS Office, miš, tipkovnicu, Web kameru, A3 pisač.</w:t>
      </w:r>
    </w:p>
    <w:p w14:paraId="1BBEB927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Zakupnicima je osigurana mogućnost korištenja multifunkcionalnog uređaja za scaniranje, printanje, kopiranje pri čemu se kopiranje i printanje može koristiti uz naknadu nastalih troškova.</w:t>
      </w:r>
    </w:p>
    <w:p w14:paraId="7ED1CB0E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 okviru zakupa ureda i svake radne jedinice zakupnik ima pravo na korištenje dvorane za sastanke u trajanju od 1h jednom mjesečno te korištenje HUB dvorane u trajanju od 1h jednom godišnje.</w:t>
      </w:r>
    </w:p>
    <w:p w14:paraId="5167D9A3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51E4E" w14:textId="77777777" w:rsidR="0022753E" w:rsidRPr="00F76A28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F76A28">
        <w:rPr>
          <w:rFonts w:ascii="Times New Roman" w:hAnsi="Times New Roman" w:cs="Times New Roman"/>
          <w:b/>
          <w:bCs/>
          <w:sz w:val="24"/>
          <w:szCs w:val="24"/>
          <w:u w:val="single"/>
        </w:rPr>
        <w:t>Poslovni prostor koji se daje u zakup:</w:t>
      </w:r>
    </w:p>
    <w:p w14:paraId="7D3852E0" w14:textId="77777777" w:rsidR="0022753E" w:rsidRPr="00F76A28" w:rsidRDefault="0022753E" w:rsidP="0022753E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74D05295" w14:textId="5A1314FD" w:rsidR="0022753E" w:rsidRPr="00F76A28" w:rsidRDefault="0022753E" w:rsidP="0022753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DVIJE (2)</w:t>
      </w:r>
      <w:r w:rsidRPr="00F76A28">
        <w:rPr>
          <w:rFonts w:ascii="Times New Roman" w:hAnsi="Times New Roman"/>
          <w:b/>
          <w:sz w:val="24"/>
          <w:szCs w:val="24"/>
          <w:u w:val="single"/>
        </w:rPr>
        <w:t xml:space="preserve"> radne jedinice HUB</w:t>
      </w:r>
      <w:r w:rsidRPr="00F76A28">
        <w:rPr>
          <w:rFonts w:ascii="Times New Roman" w:hAnsi="Times New Roman"/>
          <w:sz w:val="24"/>
          <w:szCs w:val="24"/>
        </w:rPr>
        <w:t>, svaka površine 5,13 m</w:t>
      </w:r>
      <w:r w:rsidRPr="00F76A28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F0EDBA1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D1E07" w14:textId="4017BA10" w:rsidR="0022753E" w:rsidRPr="00F76A28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F76A28">
        <w:rPr>
          <w:rFonts w:ascii="Times New Roman" w:hAnsi="Times New Roman" w:cs="Times New Roman"/>
          <w:sz w:val="24"/>
          <w:szCs w:val="24"/>
        </w:rPr>
        <w:t>Svaka radna jedinica predstavlja 1/29 poslovnog prostora HUB-a koja se daje u zakup, a koje sadrži radni stol sa stolicom i opremom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75F524" w14:textId="77777777" w:rsidR="0022753E" w:rsidRPr="00F76A28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4A56FF" w14:textId="77777777" w:rsidR="0022753E" w:rsidRPr="00F76A28" w:rsidRDefault="0022753E" w:rsidP="0022753E">
      <w:pPr>
        <w:tabs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6A28">
        <w:rPr>
          <w:rFonts w:ascii="Times New Roman" w:hAnsi="Times New Roman" w:cs="Times New Roman"/>
          <w:sz w:val="24"/>
          <w:szCs w:val="24"/>
        </w:rPr>
        <w:t xml:space="preserve">Početni iznos mjesečne zakupnine za HUB radne jedinice po prostoru koji se daje iznosi </w:t>
      </w:r>
      <w:r w:rsidRPr="00226398">
        <w:rPr>
          <w:rFonts w:ascii="Times New Roman" w:hAnsi="Times New Roman" w:cs="Times New Roman"/>
          <w:b/>
          <w:sz w:val="24"/>
          <w:szCs w:val="24"/>
        </w:rPr>
        <w:t>7,23 EUR + PDV</w:t>
      </w:r>
      <w:r w:rsidRPr="00F76A28">
        <w:rPr>
          <w:rFonts w:ascii="Times New Roman" w:hAnsi="Times New Roman" w:cs="Times New Roman"/>
          <w:sz w:val="24"/>
          <w:szCs w:val="24"/>
        </w:rPr>
        <w:t>.</w:t>
      </w:r>
    </w:p>
    <w:p w14:paraId="45F84436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 xml:space="preserve">Ponuđena visina mjesečne zakupnine mora biti izražena u </w:t>
      </w:r>
      <w:r>
        <w:rPr>
          <w:rFonts w:ascii="Times New Roman" w:hAnsi="Times New Roman" w:cs="Times New Roman"/>
          <w:sz w:val="24"/>
          <w:szCs w:val="24"/>
        </w:rPr>
        <w:t>eurima</w:t>
      </w:r>
      <w:r w:rsidRPr="00BA7ED1">
        <w:rPr>
          <w:rFonts w:ascii="Times New Roman" w:hAnsi="Times New Roman" w:cs="Times New Roman"/>
          <w:sz w:val="24"/>
          <w:szCs w:val="24"/>
        </w:rPr>
        <w:t>. Najpovoljnijom ponudom smatrat će se ona koja uz ispunjenje uvjeta iz natječaja sadrži i najviši iznos zakupnine.</w:t>
      </w:r>
    </w:p>
    <w:p w14:paraId="605DA1B5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 xml:space="preserve">U slučaju da zakupnik ne ostvari pravo na lokal za koji je podnio ponudu, ponuditi će mu se HUB poslovni prostor koji je ostao neraspoređen. </w:t>
      </w:r>
    </w:p>
    <w:p w14:paraId="031191A5" w14:textId="5180D3E1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Poslovni prostor se daje u zakup na vrijeme do 31.12.202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7ED1">
        <w:rPr>
          <w:rFonts w:ascii="Times New Roman" w:hAnsi="Times New Roman" w:cs="Times New Roman"/>
          <w:sz w:val="24"/>
          <w:szCs w:val="24"/>
        </w:rPr>
        <w:t>. godine s mogućnošću raskida prije isteka ugovorenog roka zbog nastanka razloga od interesa za Grad Kutinu.</w:t>
      </w:r>
    </w:p>
    <w:p w14:paraId="17CC34C1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Zakupnik nema pravo poslovni prostor ili dio poslovnog prostora dati u podzakup.</w:t>
      </w:r>
    </w:p>
    <w:p w14:paraId="10107CC6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F754B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Poslovni prostor se daje u stanju u kakvom se nalazi, a zakupnik snosi troškove uređenja prostora za obavljanje utvrđene djelatnosti, režijske troškove, komunalnu naknadu. Zakupnik je dužan o svom trošku izvršiti popravke oštećenja poslovnog prostora koje je sam prouzročio ili su prouzročile osobe koje se koriste poslovnim prostorom zakupnika.</w:t>
      </w:r>
    </w:p>
    <w:p w14:paraId="1193B563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24318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Zakupnik je dužan ishoditi od zakupodavca suglasnost prije započinjanja bilo kakvih radova vezanih uz adaptaciju i rekonstrukciju poslovnog prostora koji prelaze okvire redovnog održavanja te po okončanju radova dužan je dostaviti troškovnik ovlaštenog izvođača radova za namjeravane radove ili na drugi način dokazati visinu ulaganja.</w:t>
      </w:r>
    </w:p>
    <w:p w14:paraId="6DF4EF65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Zakupnik koji ulaže vlastita sredstva u sanaciju poslovnog prostora, neophodnog za obavljanje djelatnosti, a ne radi se o tekućem održavanju, svoje odnose sa zakupodavcem, vezane za sanaciju prostora uredit će posebnim ugovorom.</w:t>
      </w:r>
    </w:p>
    <w:p w14:paraId="6890E34F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D4403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 xml:space="preserve">Nadmetati se mogu sve fizičke i pravne osobe koje na račun Grada Kutine IBAN HR332340009-1822000008, uz poziv na broj: 68 7706 – OIB uplate </w:t>
      </w:r>
      <w:r w:rsidRPr="00FD22AB">
        <w:rPr>
          <w:rFonts w:ascii="Times New Roman" w:hAnsi="Times New Roman" w:cs="Times New Roman"/>
          <w:b/>
          <w:sz w:val="24"/>
          <w:szCs w:val="24"/>
        </w:rPr>
        <w:t>iznos jamčevine od 100,00 EUR</w:t>
      </w:r>
      <w:r w:rsidRPr="00BA7ED1">
        <w:rPr>
          <w:rFonts w:ascii="Times New Roman" w:hAnsi="Times New Roman" w:cs="Times New Roman"/>
          <w:sz w:val="24"/>
          <w:szCs w:val="24"/>
        </w:rPr>
        <w:t xml:space="preserve"> i preslik naloga o plaćanju jamčevine, dostave uz ponudu. Na natječaju ne mogu sudjelovati osobe koje na dan otvaranja ponuda imaju nepodmirena dospjela dugovanja prema Gradu Kutini i Republici Hrvatskoj. Takve ponude će biti isključene.</w:t>
      </w:r>
    </w:p>
    <w:p w14:paraId="0FD6F9AA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4A8AD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Prvenstveno pravo zakupa ostvaruju hrvatski invalidi Domovinskoga rata, razvojačeni hrvatski branitelji, članovi obitelji hrvatskih branitelja i civila poginulih, zatočenih ili nestalih i udruge invalida domovinskoga rata i druge udruge za koje to odredi ministar rada i mirovinskog sustava. Navedenim osobama koje sudjeluju u natječaju bit će pisanim putem omogućeno ostvarenje prvenstvenog prava na sklapanje ugovora o zakupu na način da prihvate najpovoljniju ponudu na natječaju u roku od 3 (tri) dana od dana dostave te obavijesti. Navedene osobe mogu ostvariti pravo prvenstva samo ako na natječaju sudjeluju isključivo kao fizičke osobe i ako do sada to pravo nisu ostvarivali.</w:t>
      </w:r>
    </w:p>
    <w:p w14:paraId="1037DE5A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9CC94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Ponuda za sudjelovanje u natječaju mora sadržavati:</w:t>
      </w:r>
    </w:p>
    <w:p w14:paraId="720A3835" w14:textId="7D33AF02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PRIJAVU koja sadrži: </w:t>
      </w:r>
      <w:r w:rsidRPr="00BA7ED1">
        <w:rPr>
          <w:rFonts w:ascii="Times New Roman" w:hAnsi="Times New Roman" w:cs="Times New Roman"/>
          <w:sz w:val="24"/>
          <w:szCs w:val="24"/>
        </w:rPr>
        <w:t>ime i prezime natjecatelj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Pr="00BA7ED1">
        <w:rPr>
          <w:rFonts w:ascii="Times New Roman" w:hAnsi="Times New Roman" w:cs="Times New Roman"/>
          <w:sz w:val="24"/>
          <w:szCs w:val="24"/>
        </w:rPr>
        <w:t>prebivalište (za fizičke osobe), odnosno naziv tvrtke sa adresom sjedišta (za pravne osobe), OIB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7ED1">
        <w:rPr>
          <w:rFonts w:ascii="Times New Roman" w:hAnsi="Times New Roman" w:cs="Times New Roman"/>
          <w:sz w:val="24"/>
          <w:szCs w:val="24"/>
        </w:rPr>
        <w:t xml:space="preserve">broj telefona </w:t>
      </w:r>
      <w:r>
        <w:rPr>
          <w:rFonts w:ascii="Times New Roman" w:hAnsi="Times New Roman" w:cs="Times New Roman"/>
          <w:sz w:val="24"/>
          <w:szCs w:val="24"/>
        </w:rPr>
        <w:t>i e-mail</w:t>
      </w:r>
    </w:p>
    <w:p w14:paraId="0D1B3F6B" w14:textId="1658CA3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preslik osobne iskaznice (ili domovnice)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ED1">
        <w:rPr>
          <w:rFonts w:ascii="Times New Roman" w:hAnsi="Times New Roman" w:cs="Times New Roman"/>
          <w:sz w:val="24"/>
          <w:szCs w:val="24"/>
        </w:rPr>
        <w:t>i obrtnice za fizičke osobe (kojom se dokazuje da natjecatelj ispunjava uvjete za obavljanje djelatnosti koja je određena kao namjena poslovnog prostora), odnosno za pravne osobe- presliku rješenja o upisu u sudski registar sa svim prilozima iz kojeg je vidljivo da je tvrtka registrirana za djelatnost koja je oglašena ovim natječajem</w:t>
      </w:r>
    </w:p>
    <w:p w14:paraId="695CB094" w14:textId="7777777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i obveza doprinosa za mirovinsko i zdravstveno osiguranje, a kojom ponuditelj dokazuje da je podmirio obvezu plaćanja svih dospjelih poreznih obveza i obveza za mirovinsko i zdravstveno osiguranje</w:t>
      </w:r>
    </w:p>
    <w:p w14:paraId="23EF0D43" w14:textId="7777777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 xml:space="preserve">ponuđeni iznos mjesečne zakupnine u </w:t>
      </w:r>
      <w:r>
        <w:rPr>
          <w:rFonts w:ascii="Times New Roman" w:hAnsi="Times New Roman" w:cs="Times New Roman"/>
          <w:sz w:val="24"/>
          <w:szCs w:val="24"/>
        </w:rPr>
        <w:t>eurima</w:t>
      </w:r>
    </w:p>
    <w:p w14:paraId="24DC819B" w14:textId="7777777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dokaz o izvršenoj uplati jamčevine (može preslika)</w:t>
      </w:r>
    </w:p>
    <w:p w14:paraId="3A64EEFA" w14:textId="7777777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dokaz kojim osobe iz st. 1. čl. 58. Zakona o pravima hrvatskih branitelja iz Domovinskog rata i članova njihovih obitelji dokazuju svoj status, zajedno sa rješenjem uvjerenja Republičkog fonda MIORH da ne koriste mirovinu ostvarenu na osnovu Zakona o pravima hrvatskih branitelja iz Domovinskog rata i članova njihovih obitelji- a u svezi ostvarivanja prava prvenstva na natječaju</w:t>
      </w:r>
    </w:p>
    <w:p w14:paraId="4D30B43A" w14:textId="77777777" w:rsidR="0022753E" w:rsidRPr="00BA7ED1" w:rsidRDefault="0022753E" w:rsidP="0022753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lastRenderedPageBreak/>
        <w:t>Izjava o razvrstavanju poduzetnika (OBRAZAC 1)</w:t>
      </w:r>
    </w:p>
    <w:p w14:paraId="607EF2E1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Povjerenstvo će u tijeku pregleda i ocjene ponuda izvršiti uvid u stanje duga ponuditelja prema Gradu Kutini kod nadležnih stručnih službi.</w:t>
      </w:r>
    </w:p>
    <w:p w14:paraId="01388B77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Ukoliko dvije ili više ponuda glase na isti iznos za isti prostor, odabrati će se ona koja je zaprimljena ranije.</w:t>
      </w:r>
    </w:p>
    <w:p w14:paraId="714B1305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Ako najpovoljniji ponuditelj u roku od 30 dana od dana dostave odluke o odabiru, bez opravdanog razloga ne potpiše ugovor o zakupu poslovnog prostora, smatrat će se da je odustao od sklapanja ugovora te se odabire drugi najpovoljniji ponuditelj koji udovoljava svim uvjetima natječaja ili se natječaj poništava.</w:t>
      </w:r>
    </w:p>
    <w:p w14:paraId="682588E6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Zakupnik se uvodi u posjed po potpisivanju ugovora o zakupu, te je dužan početi obavljati djelatnost u roku od 30 dana od dana uvođenja u posjed.</w:t>
      </w:r>
    </w:p>
    <w:p w14:paraId="0301BC18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99A4B4" w14:textId="77777777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Najpovoljniji ponuditelj nema pravo na povrat jamčevine ako odustane od zaključenja ugovora i (ili) ne preuzme poslovni prostor odmah po potpisivanju ugovora, odnosno u roku od 30 dana po primopredaji prostora ne počne s obavljanjem djelatnosti. Ostalim ponuditeljima koji nisu uspjeli u natječaju jamčevina se vraća najkasnije u roku od 30 dana od dana dostave odluke o izboru, bez prava na kamatu.</w:t>
      </w:r>
    </w:p>
    <w:p w14:paraId="4550923E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720E0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Grad Kutina pridržava pravo u bilo kojem trenutku odustati od provođenja natječajnog postupka i istoga poništiti.</w:t>
      </w:r>
    </w:p>
    <w:p w14:paraId="0F850EBD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Uređenje i opremanje poslovnog prostora koji je predmet ovog nadmetanja sufinanciralo se iz sredstava Europskog fonda za regionalni razvoj.</w:t>
      </w:r>
    </w:p>
    <w:p w14:paraId="7E932892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Ponude se šalju u zatvorenoj omotnici sa adresom ponuditelja i sa naznakom "PONUDA ZA ZAKUP POSLOVNOG PROSTORA - ne otvarati -" na adresu: Grad Kutina, Trg kralja Tomislava 12, Kutina.</w:t>
      </w:r>
    </w:p>
    <w:p w14:paraId="6E8866EB" w14:textId="4059555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Rok za dostavu ponuda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BA7ED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BA7ED1">
        <w:rPr>
          <w:rFonts w:ascii="Times New Roman" w:hAnsi="Times New Roman" w:cs="Times New Roman"/>
          <w:b/>
          <w:bCs/>
          <w:sz w:val="24"/>
          <w:szCs w:val="24"/>
          <w:u w:val="single"/>
        </w:rPr>
        <w:t>.2025.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7ED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ED1">
        <w:rPr>
          <w:rFonts w:ascii="Times New Roman" w:hAnsi="Times New Roman" w:cs="Times New Roman"/>
          <w:sz w:val="24"/>
          <w:szCs w:val="24"/>
        </w:rPr>
        <w:t xml:space="preserve">(bez obzira na način dostave), a teče od dana objave natječaja u Večernjem listu odnosno od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A7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bookmarkStart w:id="1" w:name="_GoBack"/>
      <w:bookmarkEnd w:id="1"/>
      <w:r w:rsidRPr="00BA7ED1">
        <w:rPr>
          <w:rFonts w:ascii="Times New Roman" w:hAnsi="Times New Roman" w:cs="Times New Roman"/>
          <w:sz w:val="24"/>
          <w:szCs w:val="24"/>
        </w:rPr>
        <w:t>.2025. godine. Natječaj se istoga dana objavljuje i na web stranicama Grada Kutine i Oglasnoj ploči Grada Kutine.</w:t>
      </w:r>
    </w:p>
    <w:p w14:paraId="01E12535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Nepotpune, nepravovremene i nejasne ponude neće se razmatrati.</w:t>
      </w:r>
    </w:p>
    <w:p w14:paraId="355D2205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Ugovor o zakupu sklopit će se kao ovršna isprava, a na trošak zakupnika.</w:t>
      </w:r>
    </w:p>
    <w:p w14:paraId="50EEE366" w14:textId="77777777" w:rsidR="0022753E" w:rsidRPr="00BA7ED1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U slučaju neispunjenja obveza od strane najpovoljnijeg ponuditelja, smatrat će se da je isti odustao od potpisa ugovora o zakupu te nema pravo na povrat uplaćene jamčevine.</w:t>
      </w:r>
    </w:p>
    <w:p w14:paraId="676F99CD" w14:textId="76F4B4A8" w:rsidR="0022753E" w:rsidRDefault="0022753E" w:rsidP="0022753E">
      <w:pPr>
        <w:jc w:val="both"/>
        <w:rPr>
          <w:rFonts w:ascii="Times New Roman" w:hAnsi="Times New Roman" w:cs="Times New Roman"/>
          <w:sz w:val="24"/>
          <w:szCs w:val="24"/>
        </w:rPr>
      </w:pPr>
      <w:r w:rsidRPr="00BA7ED1">
        <w:rPr>
          <w:rFonts w:ascii="Times New Roman" w:hAnsi="Times New Roman" w:cs="Times New Roman"/>
          <w:sz w:val="24"/>
          <w:szCs w:val="24"/>
        </w:rPr>
        <w:t>Otvaranje ponuda nije javno.</w:t>
      </w:r>
    </w:p>
    <w:sectPr w:rsidR="0022753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CB1"/>
    <w:multiLevelType w:val="multilevel"/>
    <w:tmpl w:val="9D9A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C7A71"/>
    <w:multiLevelType w:val="hybridMultilevel"/>
    <w:tmpl w:val="F808D602"/>
    <w:lvl w:ilvl="0" w:tplc="945C1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753E"/>
    <w:rsid w:val="00382971"/>
    <w:rsid w:val="00684AB1"/>
    <w:rsid w:val="00693AB1"/>
    <w:rsid w:val="007F3DA7"/>
    <w:rsid w:val="008A562A"/>
    <w:rsid w:val="008C5FE5"/>
    <w:rsid w:val="00A836D0"/>
    <w:rsid w:val="00AC35DA"/>
    <w:rsid w:val="00B92D0F"/>
    <w:rsid w:val="00C9578C"/>
    <w:rsid w:val="00D707B3"/>
    <w:rsid w:val="00F2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753E"/>
    <w:pPr>
      <w:spacing w:after="160" w:line="259" w:lineRule="auto"/>
      <w:ind w:left="720"/>
      <w:contextualSpacing/>
    </w:pPr>
    <w:rPr>
      <w:rFonts w:eastAsia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3855737-047B-4FF7-9144-A1C836780A04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Anamarija Kovač</cp:lastModifiedBy>
  <cp:revision>2</cp:revision>
  <cp:lastPrinted>2014-11-26T14:09:00Z</cp:lastPrinted>
  <dcterms:created xsi:type="dcterms:W3CDTF">2025-12-08T14:04:00Z</dcterms:created>
  <dcterms:modified xsi:type="dcterms:W3CDTF">2025-12-08T14:04:00Z</dcterms:modified>
</cp:coreProperties>
</file>